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571" w:type="dxa"/>
        <w:tblLook w:val="04A0" w:firstRow="1" w:lastRow="0" w:firstColumn="1" w:lastColumn="0" w:noHBand="0" w:noVBand="1"/>
      </w:tblPr>
      <w:tblGrid>
        <w:gridCol w:w="3539"/>
        <w:gridCol w:w="851"/>
        <w:gridCol w:w="3969"/>
        <w:gridCol w:w="2021"/>
        <w:gridCol w:w="1664"/>
        <w:gridCol w:w="1985"/>
        <w:gridCol w:w="1542"/>
      </w:tblGrid>
      <w:tr w:rsidR="00DA7163" w:rsidTr="00DA7163">
        <w:trPr>
          <w:trHeight w:val="350"/>
        </w:trPr>
        <w:tc>
          <w:tcPr>
            <w:tcW w:w="15571" w:type="dxa"/>
            <w:gridSpan w:val="7"/>
          </w:tcPr>
          <w:p w:rsidR="00DA7163" w:rsidRPr="0018482A" w:rsidRDefault="00DA7163" w:rsidP="00DA7163">
            <w:pPr>
              <w:jc w:val="center"/>
              <w:rPr>
                <w:sz w:val="48"/>
                <w:szCs w:val="48"/>
              </w:rPr>
            </w:pPr>
            <w:r w:rsidRPr="0018482A">
              <w:rPr>
                <w:sz w:val="48"/>
                <w:szCs w:val="48"/>
              </w:rPr>
              <w:t>Catch up premium 2021 2022</w:t>
            </w:r>
          </w:p>
        </w:tc>
      </w:tr>
      <w:tr w:rsidR="00DA7163" w:rsidTr="00DA7163">
        <w:trPr>
          <w:trHeight w:val="350"/>
        </w:trPr>
        <w:tc>
          <w:tcPr>
            <w:tcW w:w="4390" w:type="dxa"/>
            <w:gridSpan w:val="2"/>
          </w:tcPr>
          <w:p w:rsidR="00DA7163" w:rsidRPr="00DA7163" w:rsidRDefault="00DA7163">
            <w:pPr>
              <w:rPr>
                <w:b/>
              </w:rPr>
            </w:pPr>
            <w:r>
              <w:rPr>
                <w:b/>
              </w:rPr>
              <w:t>Academic year</w:t>
            </w:r>
            <w:r w:rsidR="003351AC">
              <w:rPr>
                <w:b/>
              </w:rPr>
              <w:t xml:space="preserve">    2021-2022</w:t>
            </w:r>
          </w:p>
        </w:tc>
        <w:tc>
          <w:tcPr>
            <w:tcW w:w="5990" w:type="dxa"/>
            <w:gridSpan w:val="2"/>
          </w:tcPr>
          <w:p w:rsidR="00DA7163" w:rsidRPr="00DA7163" w:rsidRDefault="00DA7163">
            <w:pPr>
              <w:rPr>
                <w:b/>
              </w:rPr>
            </w:pPr>
            <w:r w:rsidRPr="00DA7163">
              <w:rPr>
                <w:b/>
              </w:rPr>
              <w:t>Total Catch up premium</w:t>
            </w:r>
            <w:r w:rsidR="003351AC">
              <w:rPr>
                <w:b/>
              </w:rPr>
              <w:t xml:space="preserve">   £7,500</w:t>
            </w:r>
          </w:p>
        </w:tc>
        <w:tc>
          <w:tcPr>
            <w:tcW w:w="5191" w:type="dxa"/>
            <w:gridSpan w:val="3"/>
          </w:tcPr>
          <w:p w:rsidR="00DA7163" w:rsidRPr="00DA7163" w:rsidRDefault="00DA7163">
            <w:pPr>
              <w:rPr>
                <w:b/>
              </w:rPr>
            </w:pPr>
            <w:r w:rsidRPr="00310CDB">
              <w:rPr>
                <w:b/>
                <w:highlight w:val="yellow"/>
              </w:rPr>
              <w:t>Number of pupils</w:t>
            </w:r>
            <w:r w:rsidR="00E543F0">
              <w:rPr>
                <w:b/>
              </w:rPr>
              <w:t xml:space="preserve"> </w:t>
            </w:r>
          </w:p>
        </w:tc>
      </w:tr>
      <w:tr w:rsidR="00DA7163" w:rsidTr="00DA7163">
        <w:trPr>
          <w:trHeight w:val="350"/>
        </w:trPr>
        <w:tc>
          <w:tcPr>
            <w:tcW w:w="15571" w:type="dxa"/>
            <w:gridSpan w:val="7"/>
            <w:shd w:val="clear" w:color="auto" w:fill="B4C6E7" w:themeFill="accent5" w:themeFillTint="66"/>
          </w:tcPr>
          <w:p w:rsidR="00DA7163" w:rsidRPr="00DA7163" w:rsidRDefault="00DA7163" w:rsidP="0018482A">
            <w:pPr>
              <w:jc w:val="center"/>
              <w:rPr>
                <w:sz w:val="44"/>
                <w:szCs w:val="44"/>
              </w:rPr>
            </w:pPr>
            <w:r w:rsidRPr="00DA7163">
              <w:rPr>
                <w:sz w:val="36"/>
                <w:szCs w:val="36"/>
              </w:rPr>
              <w:t>Planned</w:t>
            </w:r>
            <w:r w:rsidRPr="00DA7163">
              <w:rPr>
                <w:sz w:val="44"/>
                <w:szCs w:val="44"/>
              </w:rPr>
              <w:t xml:space="preserve"> </w:t>
            </w:r>
            <w:r w:rsidRPr="00DA7163">
              <w:rPr>
                <w:sz w:val="36"/>
                <w:szCs w:val="36"/>
              </w:rPr>
              <w:t>expenditure</w:t>
            </w:r>
          </w:p>
        </w:tc>
      </w:tr>
      <w:tr w:rsidR="00DA7163" w:rsidTr="00DA7163">
        <w:trPr>
          <w:trHeight w:val="350"/>
        </w:trPr>
        <w:tc>
          <w:tcPr>
            <w:tcW w:w="15571" w:type="dxa"/>
            <w:gridSpan w:val="7"/>
          </w:tcPr>
          <w:p w:rsidR="00DA7163" w:rsidRPr="00DA7163" w:rsidRDefault="00DA7163">
            <w:pPr>
              <w:rPr>
                <w:sz w:val="32"/>
                <w:szCs w:val="32"/>
              </w:rPr>
            </w:pPr>
            <w:r w:rsidRPr="00DA7163">
              <w:rPr>
                <w:sz w:val="32"/>
                <w:szCs w:val="32"/>
              </w:rPr>
              <w:t>1.Teaching and whole school strategies</w:t>
            </w:r>
          </w:p>
        </w:tc>
      </w:tr>
      <w:tr w:rsidR="00DA7163" w:rsidTr="00310CDB">
        <w:trPr>
          <w:trHeight w:val="447"/>
        </w:trPr>
        <w:tc>
          <w:tcPr>
            <w:tcW w:w="3539" w:type="dxa"/>
          </w:tcPr>
          <w:p w:rsidR="00DA7163" w:rsidRPr="00DA7163" w:rsidRDefault="00DA7163">
            <w:pPr>
              <w:rPr>
                <w:b/>
              </w:rPr>
            </w:pPr>
            <w:r>
              <w:rPr>
                <w:b/>
              </w:rPr>
              <w:t>Desired outcome</w:t>
            </w:r>
          </w:p>
        </w:tc>
        <w:tc>
          <w:tcPr>
            <w:tcW w:w="4820" w:type="dxa"/>
            <w:gridSpan w:val="2"/>
          </w:tcPr>
          <w:p w:rsidR="00DA7163" w:rsidRPr="00DA7163" w:rsidRDefault="00DA7163">
            <w:pPr>
              <w:rPr>
                <w:b/>
              </w:rPr>
            </w:pPr>
            <w:r>
              <w:rPr>
                <w:b/>
              </w:rPr>
              <w:t>Chosen approach and anticipated cost</w:t>
            </w:r>
          </w:p>
        </w:tc>
        <w:tc>
          <w:tcPr>
            <w:tcW w:w="3685" w:type="dxa"/>
            <w:gridSpan w:val="2"/>
          </w:tcPr>
          <w:p w:rsidR="00DA7163" w:rsidRPr="00DA7163" w:rsidRDefault="003351AC" w:rsidP="003351AC">
            <w:pPr>
              <w:rPr>
                <w:b/>
              </w:rPr>
            </w:pPr>
            <w:r>
              <w:rPr>
                <w:b/>
              </w:rPr>
              <w:t xml:space="preserve">Evidence of </w:t>
            </w:r>
            <w:r w:rsidR="00DA7163">
              <w:rPr>
                <w:b/>
              </w:rPr>
              <w:t>I</w:t>
            </w:r>
            <w:r>
              <w:rPr>
                <w:b/>
              </w:rPr>
              <w:t>mpact</w:t>
            </w:r>
          </w:p>
        </w:tc>
        <w:tc>
          <w:tcPr>
            <w:tcW w:w="1985" w:type="dxa"/>
          </w:tcPr>
          <w:p w:rsidR="00DA7163" w:rsidRPr="00DA7163" w:rsidRDefault="00DA7163">
            <w:pPr>
              <w:rPr>
                <w:b/>
              </w:rPr>
            </w:pPr>
            <w:r w:rsidRPr="00DA7163">
              <w:rPr>
                <w:b/>
              </w:rPr>
              <w:t>Staff lead</w:t>
            </w:r>
          </w:p>
        </w:tc>
        <w:tc>
          <w:tcPr>
            <w:tcW w:w="1542" w:type="dxa"/>
          </w:tcPr>
          <w:p w:rsidR="00DA7163" w:rsidRPr="00DA7163" w:rsidRDefault="00DA7163">
            <w:pPr>
              <w:rPr>
                <w:b/>
              </w:rPr>
            </w:pPr>
            <w:r>
              <w:rPr>
                <w:b/>
              </w:rPr>
              <w:t>Review date</w:t>
            </w:r>
          </w:p>
        </w:tc>
      </w:tr>
      <w:tr w:rsidR="00DA7163" w:rsidTr="00310CDB">
        <w:trPr>
          <w:trHeight w:val="376"/>
        </w:trPr>
        <w:tc>
          <w:tcPr>
            <w:tcW w:w="3539" w:type="dxa"/>
          </w:tcPr>
          <w:p w:rsidR="00DA7163" w:rsidRDefault="003351AC">
            <w:r>
              <w:t>Quality first teaching for all</w:t>
            </w:r>
          </w:p>
        </w:tc>
        <w:tc>
          <w:tcPr>
            <w:tcW w:w="4820" w:type="dxa"/>
            <w:gridSpan w:val="2"/>
          </w:tcPr>
          <w:p w:rsidR="00DA7163" w:rsidRDefault="003351AC">
            <w:r>
              <w:t>Use of baseline teacher assessments in September to identify individual and cohort needs and adapt the curriculum appropriately.</w:t>
            </w:r>
          </w:p>
          <w:p w:rsidR="003351AC" w:rsidRDefault="003351AC" w:rsidP="00E543F0">
            <w:r>
              <w:t xml:space="preserve">Use of new assessment programme to identify progress and highlight any </w:t>
            </w:r>
            <w:r w:rsidR="00E543F0">
              <w:t>areas of concern.</w:t>
            </w:r>
          </w:p>
        </w:tc>
        <w:tc>
          <w:tcPr>
            <w:tcW w:w="3685" w:type="dxa"/>
            <w:gridSpan w:val="2"/>
          </w:tcPr>
          <w:p w:rsidR="00DA7163" w:rsidRDefault="00E543F0" w:rsidP="00E543F0">
            <w:r>
              <w:t>Termly assessment data</w:t>
            </w:r>
          </w:p>
          <w:p w:rsidR="00E543F0" w:rsidRDefault="00E543F0" w:rsidP="00E543F0">
            <w:r>
              <w:t>Pupils books,</w:t>
            </w:r>
            <w:r w:rsidR="00260FB8">
              <w:t xml:space="preserve"> </w:t>
            </w:r>
            <w:bookmarkStart w:id="0" w:name="_GoBack"/>
            <w:bookmarkEnd w:id="0"/>
            <w:r>
              <w:t>class books</w:t>
            </w:r>
          </w:p>
          <w:p w:rsidR="00E543F0" w:rsidRDefault="00E543F0" w:rsidP="00E543F0"/>
        </w:tc>
        <w:tc>
          <w:tcPr>
            <w:tcW w:w="1985" w:type="dxa"/>
          </w:tcPr>
          <w:p w:rsidR="00DA7163" w:rsidRDefault="00E543F0">
            <w:r>
              <w:t>JW</w:t>
            </w:r>
          </w:p>
          <w:p w:rsidR="00E543F0" w:rsidRDefault="00E543F0">
            <w:r>
              <w:t>PS</w:t>
            </w:r>
          </w:p>
        </w:tc>
        <w:tc>
          <w:tcPr>
            <w:tcW w:w="1542" w:type="dxa"/>
          </w:tcPr>
          <w:p w:rsidR="00DA7163" w:rsidRDefault="00E543F0">
            <w:r>
              <w:t>ongoing</w:t>
            </w:r>
          </w:p>
        </w:tc>
      </w:tr>
      <w:tr w:rsidR="00E543F0" w:rsidTr="00E543F0">
        <w:trPr>
          <w:trHeight w:val="350"/>
        </w:trPr>
        <w:tc>
          <w:tcPr>
            <w:tcW w:w="14029" w:type="dxa"/>
            <w:gridSpan w:val="6"/>
          </w:tcPr>
          <w:p w:rsidR="00E543F0" w:rsidRDefault="00E543F0" w:rsidP="00E543F0"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Total budgeted cost</w:t>
            </w:r>
          </w:p>
        </w:tc>
        <w:tc>
          <w:tcPr>
            <w:tcW w:w="1542" w:type="dxa"/>
          </w:tcPr>
          <w:p w:rsidR="00E543F0" w:rsidRDefault="00E543F0" w:rsidP="00B152C3">
            <w:r w:rsidRPr="00B152C3">
              <w:t>£</w:t>
            </w:r>
            <w:r w:rsidR="00310CDB" w:rsidRPr="00B152C3">
              <w:t>1</w:t>
            </w:r>
            <w:r w:rsidR="00B152C3" w:rsidRPr="00B152C3">
              <w:t>500</w:t>
            </w:r>
          </w:p>
        </w:tc>
      </w:tr>
    </w:tbl>
    <w:p w:rsidR="00C92287" w:rsidRPr="00310CDB" w:rsidRDefault="00C92287">
      <w:pPr>
        <w:rPr>
          <w:sz w:val="16"/>
          <w:szCs w:val="16"/>
        </w:rPr>
      </w:pPr>
    </w:p>
    <w:tbl>
      <w:tblPr>
        <w:tblStyle w:val="TableGrid"/>
        <w:tblW w:w="15571" w:type="dxa"/>
        <w:tblLook w:val="04A0" w:firstRow="1" w:lastRow="0" w:firstColumn="1" w:lastColumn="0" w:noHBand="0" w:noVBand="1"/>
      </w:tblPr>
      <w:tblGrid>
        <w:gridCol w:w="3397"/>
        <w:gridCol w:w="4962"/>
        <w:gridCol w:w="3685"/>
        <w:gridCol w:w="1985"/>
        <w:gridCol w:w="1542"/>
      </w:tblGrid>
      <w:tr w:rsidR="00DA7163" w:rsidRPr="00DA7163" w:rsidTr="008A2E8E">
        <w:trPr>
          <w:trHeight w:val="350"/>
        </w:trPr>
        <w:tc>
          <w:tcPr>
            <w:tcW w:w="15571" w:type="dxa"/>
            <w:gridSpan w:val="5"/>
          </w:tcPr>
          <w:p w:rsidR="00DA7163" w:rsidRPr="00DA7163" w:rsidRDefault="0018482A" w:rsidP="008A2E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Targeted approaches</w:t>
            </w:r>
          </w:p>
        </w:tc>
      </w:tr>
      <w:tr w:rsidR="00DA7163" w:rsidRPr="00DA7163" w:rsidTr="00310CDB">
        <w:trPr>
          <w:trHeight w:val="350"/>
        </w:trPr>
        <w:tc>
          <w:tcPr>
            <w:tcW w:w="3397" w:type="dxa"/>
          </w:tcPr>
          <w:p w:rsidR="00DA7163" w:rsidRPr="00DA7163" w:rsidRDefault="00DA7163" w:rsidP="008A2E8E">
            <w:pPr>
              <w:rPr>
                <w:b/>
              </w:rPr>
            </w:pPr>
            <w:r>
              <w:rPr>
                <w:b/>
              </w:rPr>
              <w:t>Desired outcome</w:t>
            </w:r>
          </w:p>
        </w:tc>
        <w:tc>
          <w:tcPr>
            <w:tcW w:w="4962" w:type="dxa"/>
          </w:tcPr>
          <w:p w:rsidR="00DA7163" w:rsidRPr="00DA7163" w:rsidRDefault="00DA7163" w:rsidP="008A2E8E">
            <w:pPr>
              <w:rPr>
                <w:b/>
              </w:rPr>
            </w:pPr>
            <w:r>
              <w:rPr>
                <w:b/>
              </w:rPr>
              <w:t>Chosen approach and anticipated cost</w:t>
            </w:r>
          </w:p>
        </w:tc>
        <w:tc>
          <w:tcPr>
            <w:tcW w:w="3685" w:type="dxa"/>
          </w:tcPr>
          <w:p w:rsidR="00DA7163" w:rsidRPr="00DA7163" w:rsidRDefault="00DA7163" w:rsidP="008A2E8E">
            <w:pPr>
              <w:rPr>
                <w:b/>
              </w:rPr>
            </w:pPr>
            <w:r>
              <w:rPr>
                <w:b/>
              </w:rPr>
              <w:t>Impact (once reviewed)</w:t>
            </w:r>
          </w:p>
        </w:tc>
        <w:tc>
          <w:tcPr>
            <w:tcW w:w="1985" w:type="dxa"/>
          </w:tcPr>
          <w:p w:rsidR="00DA7163" w:rsidRPr="00DA7163" w:rsidRDefault="00DA7163" w:rsidP="008A2E8E">
            <w:pPr>
              <w:rPr>
                <w:b/>
              </w:rPr>
            </w:pPr>
            <w:r w:rsidRPr="00DA7163">
              <w:rPr>
                <w:b/>
              </w:rPr>
              <w:t>Staff lead</w:t>
            </w:r>
          </w:p>
        </w:tc>
        <w:tc>
          <w:tcPr>
            <w:tcW w:w="1542" w:type="dxa"/>
          </w:tcPr>
          <w:p w:rsidR="00DA7163" w:rsidRPr="00DA7163" w:rsidRDefault="00DA7163" w:rsidP="008A2E8E">
            <w:pPr>
              <w:rPr>
                <w:b/>
              </w:rPr>
            </w:pPr>
            <w:r>
              <w:rPr>
                <w:b/>
              </w:rPr>
              <w:t>Review date</w:t>
            </w:r>
          </w:p>
        </w:tc>
      </w:tr>
      <w:tr w:rsidR="00DA7163" w:rsidTr="00310CDB">
        <w:trPr>
          <w:trHeight w:val="376"/>
        </w:trPr>
        <w:tc>
          <w:tcPr>
            <w:tcW w:w="3397" w:type="dxa"/>
          </w:tcPr>
          <w:p w:rsidR="00DA7163" w:rsidRDefault="00E543F0" w:rsidP="008A2E8E">
            <w:r>
              <w:t>High quality 1-1 and small group support</w:t>
            </w:r>
          </w:p>
        </w:tc>
        <w:tc>
          <w:tcPr>
            <w:tcW w:w="4962" w:type="dxa"/>
          </w:tcPr>
          <w:p w:rsidR="00DA7163" w:rsidRDefault="00E543F0" w:rsidP="00E543F0">
            <w:r>
              <w:t xml:space="preserve">Employment of UPS1 teacher (0.1) to support reading and writing of identified pupils in </w:t>
            </w:r>
            <w:proofErr w:type="spellStart"/>
            <w:r>
              <w:t>Yr</w:t>
            </w:r>
            <w:proofErr w:type="spellEnd"/>
            <w:r>
              <w:t xml:space="preserve"> 1 and </w:t>
            </w:r>
            <w:proofErr w:type="gramStart"/>
            <w:r>
              <w:t>2 .</w:t>
            </w:r>
            <w:proofErr w:type="gramEnd"/>
            <w:r>
              <w:t xml:space="preserve"> </w:t>
            </w:r>
          </w:p>
        </w:tc>
        <w:tc>
          <w:tcPr>
            <w:tcW w:w="3685" w:type="dxa"/>
          </w:tcPr>
          <w:p w:rsidR="00DA7163" w:rsidRDefault="00E543F0" w:rsidP="008A2E8E">
            <w:r>
              <w:t xml:space="preserve">Entry and exit data </w:t>
            </w:r>
            <w:r w:rsidR="00310CDB">
              <w:t xml:space="preserve"> to measure progress</w:t>
            </w:r>
          </w:p>
          <w:p w:rsidR="00E543F0" w:rsidRDefault="00E543F0" w:rsidP="008A2E8E">
            <w:r>
              <w:t>Pupil s work</w:t>
            </w:r>
          </w:p>
          <w:p w:rsidR="00E543F0" w:rsidRDefault="00E543F0" w:rsidP="008A2E8E">
            <w:r>
              <w:t xml:space="preserve">To </w:t>
            </w:r>
            <w:r w:rsidR="00310CDB">
              <w:t xml:space="preserve">be reviewed on a </w:t>
            </w:r>
            <w:r>
              <w:t xml:space="preserve"> termly basis </w:t>
            </w:r>
            <w:r w:rsidR="00310CDB">
              <w:t xml:space="preserve">and groups adapted according to need </w:t>
            </w:r>
          </w:p>
        </w:tc>
        <w:tc>
          <w:tcPr>
            <w:tcW w:w="1985" w:type="dxa"/>
          </w:tcPr>
          <w:p w:rsidR="00DA7163" w:rsidRDefault="00310CDB" w:rsidP="008A2E8E">
            <w:r>
              <w:t>JH</w:t>
            </w:r>
          </w:p>
        </w:tc>
        <w:tc>
          <w:tcPr>
            <w:tcW w:w="1542" w:type="dxa"/>
          </w:tcPr>
          <w:p w:rsidR="00DA7163" w:rsidRDefault="00310CDB" w:rsidP="008A2E8E">
            <w:r>
              <w:t>Termly</w:t>
            </w:r>
          </w:p>
        </w:tc>
      </w:tr>
      <w:tr w:rsidR="00310CDB" w:rsidTr="00310CDB">
        <w:trPr>
          <w:trHeight w:val="350"/>
        </w:trPr>
        <w:tc>
          <w:tcPr>
            <w:tcW w:w="14029" w:type="dxa"/>
            <w:gridSpan w:val="4"/>
          </w:tcPr>
          <w:p w:rsidR="00310CDB" w:rsidRDefault="00310CDB" w:rsidP="00310CDB">
            <w:r w:rsidRPr="00310CDB">
              <w:t xml:space="preserve">                                                                                                                                                                                                                                Total budgeted cost</w:t>
            </w:r>
            <w:r>
              <w:t xml:space="preserve">     </w:t>
            </w:r>
            <w:r w:rsidRPr="00310CDB">
              <w:tab/>
            </w:r>
          </w:p>
        </w:tc>
        <w:tc>
          <w:tcPr>
            <w:tcW w:w="1542" w:type="dxa"/>
          </w:tcPr>
          <w:p w:rsidR="00310CDB" w:rsidRDefault="00310CDB" w:rsidP="008A2E8E">
            <w:r>
              <w:t>£6,007</w:t>
            </w:r>
          </w:p>
        </w:tc>
      </w:tr>
    </w:tbl>
    <w:p w:rsidR="00DA7163" w:rsidRPr="00310CDB" w:rsidRDefault="00DA7163">
      <w:pPr>
        <w:rPr>
          <w:sz w:val="18"/>
          <w:szCs w:val="18"/>
        </w:rPr>
      </w:pPr>
    </w:p>
    <w:tbl>
      <w:tblPr>
        <w:tblStyle w:val="TableGrid"/>
        <w:tblW w:w="15571" w:type="dxa"/>
        <w:tblLook w:val="04A0" w:firstRow="1" w:lastRow="0" w:firstColumn="1" w:lastColumn="0" w:noHBand="0" w:noVBand="1"/>
      </w:tblPr>
      <w:tblGrid>
        <w:gridCol w:w="3397"/>
        <w:gridCol w:w="4962"/>
        <w:gridCol w:w="3685"/>
        <w:gridCol w:w="1985"/>
        <w:gridCol w:w="1542"/>
      </w:tblGrid>
      <w:tr w:rsidR="00DA7163" w:rsidRPr="00DA7163" w:rsidTr="008A2E8E">
        <w:trPr>
          <w:trHeight w:val="350"/>
        </w:trPr>
        <w:tc>
          <w:tcPr>
            <w:tcW w:w="15571" w:type="dxa"/>
            <w:gridSpan w:val="5"/>
          </w:tcPr>
          <w:p w:rsidR="00DA7163" w:rsidRPr="00DA7163" w:rsidRDefault="0018482A" w:rsidP="001848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3.Wider strategies</w:t>
            </w:r>
          </w:p>
        </w:tc>
      </w:tr>
      <w:tr w:rsidR="00DA7163" w:rsidRPr="00DA7163" w:rsidTr="00310CDB">
        <w:trPr>
          <w:trHeight w:val="350"/>
        </w:trPr>
        <w:tc>
          <w:tcPr>
            <w:tcW w:w="3397" w:type="dxa"/>
          </w:tcPr>
          <w:p w:rsidR="00DA7163" w:rsidRPr="00DA7163" w:rsidRDefault="00DA7163" w:rsidP="008A2E8E">
            <w:pPr>
              <w:rPr>
                <w:b/>
              </w:rPr>
            </w:pPr>
            <w:r>
              <w:rPr>
                <w:b/>
              </w:rPr>
              <w:t>Desired outcome</w:t>
            </w:r>
          </w:p>
        </w:tc>
        <w:tc>
          <w:tcPr>
            <w:tcW w:w="4962" w:type="dxa"/>
          </w:tcPr>
          <w:p w:rsidR="00DA7163" w:rsidRPr="00DA7163" w:rsidRDefault="00DA7163" w:rsidP="008A2E8E">
            <w:pPr>
              <w:rPr>
                <w:b/>
              </w:rPr>
            </w:pPr>
            <w:r>
              <w:rPr>
                <w:b/>
              </w:rPr>
              <w:t>Chosen approach and anticipated cost</w:t>
            </w:r>
          </w:p>
        </w:tc>
        <w:tc>
          <w:tcPr>
            <w:tcW w:w="3685" w:type="dxa"/>
          </w:tcPr>
          <w:p w:rsidR="00DA7163" w:rsidRPr="00DA7163" w:rsidRDefault="00DA7163" w:rsidP="008A2E8E">
            <w:pPr>
              <w:rPr>
                <w:b/>
              </w:rPr>
            </w:pPr>
            <w:r>
              <w:rPr>
                <w:b/>
              </w:rPr>
              <w:t>Impact (once reviewed)</w:t>
            </w:r>
          </w:p>
        </w:tc>
        <w:tc>
          <w:tcPr>
            <w:tcW w:w="1985" w:type="dxa"/>
          </w:tcPr>
          <w:p w:rsidR="00DA7163" w:rsidRPr="00DA7163" w:rsidRDefault="00DA7163" w:rsidP="008A2E8E">
            <w:pPr>
              <w:rPr>
                <w:b/>
              </w:rPr>
            </w:pPr>
            <w:r w:rsidRPr="00DA7163">
              <w:rPr>
                <w:b/>
              </w:rPr>
              <w:t>Staff lead</w:t>
            </w:r>
          </w:p>
        </w:tc>
        <w:tc>
          <w:tcPr>
            <w:tcW w:w="1542" w:type="dxa"/>
          </w:tcPr>
          <w:p w:rsidR="00DA7163" w:rsidRPr="00DA7163" w:rsidRDefault="00DA7163" w:rsidP="008A2E8E">
            <w:pPr>
              <w:rPr>
                <w:b/>
              </w:rPr>
            </w:pPr>
            <w:r>
              <w:rPr>
                <w:b/>
              </w:rPr>
              <w:t>Review date</w:t>
            </w:r>
          </w:p>
        </w:tc>
      </w:tr>
      <w:tr w:rsidR="00DA7163" w:rsidTr="00310CDB">
        <w:trPr>
          <w:trHeight w:val="376"/>
        </w:trPr>
        <w:tc>
          <w:tcPr>
            <w:tcW w:w="3397" w:type="dxa"/>
          </w:tcPr>
          <w:p w:rsidR="00DA7163" w:rsidRDefault="00310CDB" w:rsidP="00310CDB">
            <w:r>
              <w:t>Parents well informed on how to support their children’s earning</w:t>
            </w:r>
          </w:p>
        </w:tc>
        <w:tc>
          <w:tcPr>
            <w:tcW w:w="4962" w:type="dxa"/>
          </w:tcPr>
          <w:p w:rsidR="00DA7163" w:rsidRDefault="00310CDB" w:rsidP="008A2E8E">
            <w:r>
              <w:t>Weekly newsletters</w:t>
            </w:r>
          </w:p>
          <w:p w:rsidR="00310CDB" w:rsidRDefault="00310CDB" w:rsidP="008A2E8E">
            <w:r>
              <w:t>Year Group guides</w:t>
            </w:r>
          </w:p>
          <w:p w:rsidR="00310CDB" w:rsidRDefault="00310CDB" w:rsidP="008A2E8E">
            <w:r>
              <w:t>Ongoing communications through Seesaw</w:t>
            </w:r>
          </w:p>
          <w:p w:rsidR="00310CDB" w:rsidRDefault="00310CDB" w:rsidP="008A2E8E">
            <w:r>
              <w:t>Parent meetings</w:t>
            </w:r>
          </w:p>
          <w:p w:rsidR="00310CDB" w:rsidRDefault="00310CDB" w:rsidP="008A2E8E"/>
        </w:tc>
        <w:tc>
          <w:tcPr>
            <w:tcW w:w="3685" w:type="dxa"/>
          </w:tcPr>
          <w:p w:rsidR="00DA7163" w:rsidRDefault="00310CDB" w:rsidP="008A2E8E">
            <w:r>
              <w:t>Feedback from parents</w:t>
            </w:r>
          </w:p>
          <w:p w:rsidR="00310CDB" w:rsidRDefault="00310CDB" w:rsidP="008A2E8E">
            <w:r>
              <w:t>Discussions at Parent Perspective Group</w:t>
            </w:r>
          </w:p>
        </w:tc>
        <w:tc>
          <w:tcPr>
            <w:tcW w:w="1985" w:type="dxa"/>
          </w:tcPr>
          <w:p w:rsidR="00DA7163" w:rsidRDefault="00310CDB" w:rsidP="008A2E8E">
            <w:r>
              <w:t>PS</w:t>
            </w:r>
          </w:p>
        </w:tc>
        <w:tc>
          <w:tcPr>
            <w:tcW w:w="1542" w:type="dxa"/>
          </w:tcPr>
          <w:p w:rsidR="00DA7163" w:rsidRDefault="00310CDB" w:rsidP="008A2E8E">
            <w:r>
              <w:t>ongoing</w:t>
            </w:r>
          </w:p>
        </w:tc>
      </w:tr>
      <w:tr w:rsidR="00B152C3" w:rsidTr="00B152C3">
        <w:trPr>
          <w:trHeight w:val="350"/>
        </w:trPr>
        <w:tc>
          <w:tcPr>
            <w:tcW w:w="14029" w:type="dxa"/>
            <w:gridSpan w:val="4"/>
          </w:tcPr>
          <w:p w:rsidR="00B152C3" w:rsidRDefault="00B152C3" w:rsidP="008A2E8E"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152C3">
              <w:t xml:space="preserve">Total budgeted cost     </w:t>
            </w:r>
          </w:p>
        </w:tc>
        <w:tc>
          <w:tcPr>
            <w:tcW w:w="1542" w:type="dxa"/>
          </w:tcPr>
          <w:p w:rsidR="00B152C3" w:rsidRDefault="00B152C3" w:rsidP="008A2E8E"/>
        </w:tc>
      </w:tr>
      <w:tr w:rsidR="00310CDB" w:rsidTr="00B152C3">
        <w:trPr>
          <w:trHeight w:val="350"/>
        </w:trPr>
        <w:tc>
          <w:tcPr>
            <w:tcW w:w="14029" w:type="dxa"/>
            <w:gridSpan w:val="4"/>
          </w:tcPr>
          <w:p w:rsidR="00310CDB" w:rsidRDefault="00B152C3" w:rsidP="00B152C3"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152C3">
              <w:t xml:space="preserve">Total budgeted cost     </w:t>
            </w:r>
            <w:r>
              <w:t xml:space="preserve">                                                                                              </w:t>
            </w:r>
          </w:p>
        </w:tc>
        <w:tc>
          <w:tcPr>
            <w:tcW w:w="1542" w:type="dxa"/>
          </w:tcPr>
          <w:p w:rsidR="00310CDB" w:rsidRDefault="00B152C3" w:rsidP="008A2E8E">
            <w:r>
              <w:t>£7507</w:t>
            </w:r>
          </w:p>
        </w:tc>
      </w:tr>
    </w:tbl>
    <w:p w:rsidR="00DA7163" w:rsidRDefault="00DA7163"/>
    <w:sectPr w:rsidR="00DA7163" w:rsidSect="00DA716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63"/>
    <w:rsid w:val="0018482A"/>
    <w:rsid w:val="00260FB8"/>
    <w:rsid w:val="00310CDB"/>
    <w:rsid w:val="003351AC"/>
    <w:rsid w:val="00B152C3"/>
    <w:rsid w:val="00C92287"/>
    <w:rsid w:val="00DA7163"/>
    <w:rsid w:val="00E5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FF77D"/>
  <w15:chartTrackingRefBased/>
  <w15:docId w15:val="{FDB1370E-65FD-4944-9392-9FABB3F7F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7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0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hi-impact consultancy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Spencer</dc:creator>
  <cp:keywords/>
  <dc:description/>
  <cp:lastModifiedBy>JWhitfield</cp:lastModifiedBy>
  <cp:revision>2</cp:revision>
  <cp:lastPrinted>2022-05-09T08:30:00Z</cp:lastPrinted>
  <dcterms:created xsi:type="dcterms:W3CDTF">2022-05-09T08:30:00Z</dcterms:created>
  <dcterms:modified xsi:type="dcterms:W3CDTF">2022-05-09T08:30:00Z</dcterms:modified>
</cp:coreProperties>
</file>